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0A" w:rsidRDefault="00FA610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A610A" w:rsidRDefault="00FA610A">
      <w:pPr>
        <w:pStyle w:val="ConsPlusNormal"/>
        <w:jc w:val="both"/>
        <w:outlineLvl w:val="0"/>
      </w:pPr>
    </w:p>
    <w:p w:rsidR="00FA610A" w:rsidRDefault="00FA610A">
      <w:pPr>
        <w:pStyle w:val="ConsPlusTitle"/>
        <w:jc w:val="center"/>
      </w:pPr>
      <w:r>
        <w:t>ФЕДЕРАЛЬНАЯ АНТИМОНОПОЛЬНАЯ СЛУЖБА</w:t>
      </w:r>
    </w:p>
    <w:p w:rsidR="00FA610A" w:rsidRDefault="00FA610A">
      <w:pPr>
        <w:pStyle w:val="ConsPlusTitle"/>
        <w:jc w:val="center"/>
      </w:pPr>
    </w:p>
    <w:p w:rsidR="00FA610A" w:rsidRDefault="00FA610A">
      <w:pPr>
        <w:pStyle w:val="ConsPlusTitle"/>
        <w:jc w:val="center"/>
      </w:pPr>
      <w:r>
        <w:t>ПИСЬМО</w:t>
      </w:r>
    </w:p>
    <w:p w:rsidR="00FA610A" w:rsidRDefault="00FA610A">
      <w:pPr>
        <w:pStyle w:val="ConsPlusTitle"/>
        <w:jc w:val="center"/>
      </w:pPr>
      <w:r>
        <w:t>от 5 ноября 2020 г. N МЕ/96706/20</w:t>
      </w:r>
    </w:p>
    <w:p w:rsidR="00FA610A" w:rsidRDefault="00FA610A">
      <w:pPr>
        <w:pStyle w:val="ConsPlusTitle"/>
        <w:jc w:val="center"/>
      </w:pPr>
    </w:p>
    <w:p w:rsidR="00FA610A" w:rsidRDefault="00FA610A">
      <w:pPr>
        <w:pStyle w:val="ConsPlusTitle"/>
        <w:jc w:val="center"/>
      </w:pPr>
      <w:r>
        <w:t>ПО ВОПРОСУ</w:t>
      </w:r>
    </w:p>
    <w:p w:rsidR="00FA610A" w:rsidRDefault="00FA610A">
      <w:pPr>
        <w:pStyle w:val="ConsPlusTitle"/>
        <w:jc w:val="center"/>
      </w:pPr>
      <w:r>
        <w:t>ФОРМИРОВАНИЯ ЛОТОВ ПРИ ОРГАНИЗАЦИИ РЕГУЛЯРНЫХ ПЕРЕВОЗОК</w:t>
      </w:r>
    </w:p>
    <w:p w:rsidR="00FA610A" w:rsidRDefault="00FA610A">
      <w:pPr>
        <w:pStyle w:val="ConsPlusTitle"/>
        <w:jc w:val="center"/>
      </w:pPr>
      <w:r>
        <w:t>ПАССАЖИРОВ И БАГАЖА В СООТВЕТСТВИИ С ФЕДЕРАЛЬНЫМ ЗАКОНОМ</w:t>
      </w:r>
    </w:p>
    <w:p w:rsidR="00FA610A" w:rsidRDefault="00FA610A">
      <w:pPr>
        <w:pStyle w:val="ConsPlusTitle"/>
        <w:jc w:val="center"/>
      </w:pPr>
      <w:r>
        <w:t>ОТ 13.07.2015 N 220-ФЗ</w:t>
      </w:r>
    </w:p>
    <w:p w:rsidR="00FA610A" w:rsidRDefault="00FA610A">
      <w:pPr>
        <w:pStyle w:val="ConsPlusNormal"/>
        <w:jc w:val="both"/>
      </w:pPr>
    </w:p>
    <w:p w:rsidR="00FA610A" w:rsidRDefault="00FA610A">
      <w:pPr>
        <w:pStyle w:val="ConsPlusNormal"/>
        <w:ind w:firstLine="540"/>
        <w:jc w:val="both"/>
      </w:pPr>
      <w:r>
        <w:t xml:space="preserve">В связи с поступающими вопросами по </w:t>
      </w:r>
      <w:hyperlink r:id="rId6" w:history="1">
        <w:r>
          <w:rPr>
            <w:color w:val="0000FF"/>
          </w:rPr>
          <w:t>письму</w:t>
        </w:r>
      </w:hyperlink>
      <w:r>
        <w:t xml:space="preserve"> Федеральной антимонопольной службы (далее - ФАС России) от 02.10.2020 N ИА/85875/20, сообщаем следующее.</w:t>
      </w:r>
    </w:p>
    <w:p w:rsidR="00FA610A" w:rsidRDefault="00FA610A">
      <w:pPr>
        <w:pStyle w:val="ConsPlusNormal"/>
        <w:spacing w:before="220"/>
        <w:ind w:firstLine="540"/>
        <w:jc w:val="both"/>
      </w:pPr>
      <w:proofErr w:type="gramStart"/>
      <w:r>
        <w:t xml:space="preserve">По всей стране существует различная практика формирования лотов по организации регулярных перевозок пассажиров и багажа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и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05.04.2013 N</w:t>
      </w:r>
      <w:proofErr w:type="gramEnd"/>
      <w:r>
        <w:t xml:space="preserve"> 44-ФЗ "О контрактной системе в сфере закупок товаров, работ, услуг для государственных и муниципальных нужд" (далее - Закон о закупках).</w:t>
      </w:r>
    </w:p>
    <w:p w:rsidR="00FA610A" w:rsidRDefault="00FA610A">
      <w:pPr>
        <w:pStyle w:val="ConsPlusNormal"/>
        <w:spacing w:before="220"/>
        <w:ind w:firstLine="540"/>
        <w:jc w:val="both"/>
      </w:pPr>
      <w:r>
        <w:t>Различная практика по данному вопросу сформировалась в связи с тем, что региональные и муниципальные органы власти при осуществлении торгов на организацию регулярных перевозок находятся в сложной ситуации, поскольку при отсутствии критериев по формированию лотов невозможно понять, каким образом сформировать данные лоты, чтобы не ограничивать конкуренцию и количество участников торгов.</w:t>
      </w:r>
    </w:p>
    <w:p w:rsidR="00FA610A" w:rsidRDefault="00FA610A">
      <w:pPr>
        <w:pStyle w:val="ConsPlusNormal"/>
        <w:spacing w:before="220"/>
        <w:ind w:firstLine="540"/>
        <w:jc w:val="both"/>
      </w:pPr>
      <w:r>
        <w:t xml:space="preserve">В целях формирования единообразной практики применения положений </w:t>
      </w:r>
      <w:hyperlink r:id="rId9" w:history="1">
        <w:r>
          <w:rPr>
            <w:color w:val="0000FF"/>
          </w:rPr>
          <w:t>Закона</w:t>
        </w:r>
      </w:hyperlink>
      <w:r>
        <w:t xml:space="preserve"> о закупках ФАС России определила в </w:t>
      </w:r>
      <w:hyperlink r:id="rId10" w:history="1">
        <w:r>
          <w:rPr>
            <w:color w:val="0000FF"/>
          </w:rPr>
          <w:t>письме</w:t>
        </w:r>
      </w:hyperlink>
      <w:r>
        <w:t xml:space="preserve"> от 02.10.2020 N ИА/85875/20 критерии, которые будут свидетельствовать о формировании лотов, не ограничивающих конкуренцию и количество участников торгов при организации перевозок по муниципальным, межмуниципальным маршрутам и смежным межрегиональным маршрутам (далее - Критерии).</w:t>
      </w:r>
    </w:p>
    <w:p w:rsidR="00FA610A" w:rsidRDefault="00FA610A">
      <w:pPr>
        <w:pStyle w:val="ConsPlusNormal"/>
        <w:spacing w:before="220"/>
        <w:ind w:firstLine="540"/>
        <w:jc w:val="both"/>
      </w:pPr>
      <w:r>
        <w:t>ФАС России обращает внимание, что в случае использования данных Критериев при формировании лотов на организацию регулярных перевозок действия заказчика не могут быть признаны нарушающими законодательство.</w:t>
      </w:r>
    </w:p>
    <w:p w:rsidR="00FA610A" w:rsidRDefault="00FA610A">
      <w:pPr>
        <w:pStyle w:val="ConsPlusNormal"/>
        <w:spacing w:before="220"/>
        <w:ind w:firstLine="540"/>
        <w:jc w:val="both"/>
      </w:pPr>
      <w:r>
        <w:t>При этом в случае, если заказчик не может сформировать лоты в соответствии с данными Критериями, то это не означает, что его действия по формированию лотов являются нарушением законодательства. В этом случае требуется дополнительное рассмотрение сложившейся конкурентной среды на рынке, для чего заказчик вправе обратиться с приложением соответствующего обоснования в территориальный орган ФАС России для проведения консультаций по количеству лотов при проведении торгов на организацию регулярных перевозок.</w:t>
      </w:r>
    </w:p>
    <w:p w:rsidR="00FA610A" w:rsidRDefault="00FA610A">
      <w:pPr>
        <w:pStyle w:val="ConsPlusNormal"/>
        <w:spacing w:before="220"/>
        <w:ind w:firstLine="540"/>
        <w:jc w:val="both"/>
      </w:pPr>
      <w:r>
        <w:t xml:space="preserve">При получении такого обращения заказчика, территориальный орган ФАС России на основе имеющихся сведений о состоянии конкуренции на соответствующем товарном рынке сформирует позицию по достаточности меньшего количества лотов для соблюдения конкурентной среды при проведении таких торгов с учетом </w:t>
      </w:r>
      <w:hyperlink r:id="rId11" w:history="1">
        <w:r>
          <w:rPr>
            <w:color w:val="0000FF"/>
          </w:rPr>
          <w:t>письма</w:t>
        </w:r>
      </w:hyperlink>
      <w:r>
        <w:t xml:space="preserve"> ФАС России от 02.10.2020 N ИА/85875/20.</w:t>
      </w:r>
    </w:p>
    <w:p w:rsidR="00FA610A" w:rsidRDefault="00FA610A">
      <w:pPr>
        <w:pStyle w:val="ConsPlusNormal"/>
        <w:spacing w:before="220"/>
        <w:ind w:firstLine="540"/>
        <w:jc w:val="both"/>
      </w:pPr>
      <w:r>
        <w:t>Просим довести позицию, изложенную в данном письме, до региональных и муниципальных органов власти.</w:t>
      </w:r>
    </w:p>
    <w:p w:rsidR="00FA610A" w:rsidRDefault="00FA610A">
      <w:pPr>
        <w:pStyle w:val="ConsPlusNormal"/>
        <w:jc w:val="both"/>
      </w:pPr>
    </w:p>
    <w:p w:rsidR="00FA610A" w:rsidRDefault="00FA610A">
      <w:pPr>
        <w:pStyle w:val="ConsPlusNormal"/>
        <w:jc w:val="right"/>
      </w:pPr>
      <w:r>
        <w:t>М.Я.ЕВРАЕВ</w:t>
      </w:r>
    </w:p>
    <w:p w:rsidR="00FA610A" w:rsidRDefault="00FA610A">
      <w:pPr>
        <w:pStyle w:val="ConsPlusNormal"/>
        <w:jc w:val="both"/>
      </w:pPr>
    </w:p>
    <w:p w:rsidR="00FA610A" w:rsidRDefault="00FA610A">
      <w:pPr>
        <w:pStyle w:val="ConsPlusNormal"/>
        <w:jc w:val="both"/>
      </w:pPr>
    </w:p>
    <w:p w:rsidR="00FA610A" w:rsidRDefault="00FA61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3763" w:rsidRDefault="00233763">
      <w:bookmarkStart w:id="0" w:name="_GoBack"/>
      <w:bookmarkEnd w:id="0"/>
    </w:p>
    <w:sectPr w:rsidR="00233763" w:rsidSect="0085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0A"/>
    <w:rsid w:val="00233763"/>
    <w:rsid w:val="00FA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6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61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6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61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1F312EF8FE65D342C08A62C334CF89E20959FDAD763EDD8D76984932087155DB69A5598C5043F5CDE0AA5AEhC7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1F312EF8FE65D342C08A62C334CF89E20979ADFD763EDD8D76984932087155DB69A5598C5043F5CDE0AA5AEhC7E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21F312EF8FE65D342C08A62C334CF89E279598D4D263EDD8D76984932087155DB69A5598C5043F5CDE0AA5AEhC7EL" TargetMode="External"/><Relationship Id="rId11" Type="http://schemas.openxmlformats.org/officeDocument/2006/relationships/hyperlink" Target="consultantplus://offline/ref=B421F312EF8FE65D342C08A62C334CF89E279598D4D263EDD8D76984932087155DB69A5598C5043F5CDE0AA5AEhC7E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B421F312EF8FE65D342C08A62C334CF89E279598D4D263EDD8D76984932087155DB69A5598C5043F5CDE0AA5AEhC7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21F312EF8FE65D342C08A62C334CF89E20959FDAD763EDD8D76984932087155DB69A5598C5043F5CDE0AA5AEhC7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2021-02-01T11:59:00Z</dcterms:created>
  <dcterms:modified xsi:type="dcterms:W3CDTF">2021-02-01T11:59:00Z</dcterms:modified>
</cp:coreProperties>
</file>